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76" w:rsidRPr="00F0534B" w:rsidRDefault="00F0534B" w:rsidP="00610985">
      <w:pPr>
        <w:ind w:firstLineChars="400" w:firstLine="1760"/>
        <w:jc w:val="left"/>
        <w:rPr>
          <w:rFonts w:ascii="黑体" w:eastAsia="黑体" w:hAnsi="黑体"/>
          <w:sz w:val="44"/>
          <w:szCs w:val="44"/>
        </w:rPr>
      </w:pPr>
      <w:r w:rsidRPr="00F0534B">
        <w:rPr>
          <w:rFonts w:ascii="黑体" w:eastAsia="黑体" w:hAnsi="黑体" w:hint="eastAsia"/>
          <w:sz w:val="44"/>
          <w:szCs w:val="44"/>
        </w:rPr>
        <w:t>水土保持行政许可承诺书</w:t>
      </w:r>
    </w:p>
    <w:p w:rsidR="00F0534B" w:rsidRDefault="00F0534B" w:rsidP="00DA71B5">
      <w:pPr>
        <w:ind w:firstLineChars="1000" w:firstLine="2800"/>
        <w:jc w:val="left"/>
        <w:rPr>
          <w:sz w:val="32"/>
          <w:szCs w:val="32"/>
        </w:rPr>
      </w:pPr>
      <w:r w:rsidRPr="00DA71B5">
        <w:rPr>
          <w:rFonts w:hint="eastAsia"/>
          <w:szCs w:val="28"/>
        </w:rPr>
        <w:t>编号</w:t>
      </w:r>
      <w:r w:rsidRPr="00F0534B">
        <w:rPr>
          <w:rFonts w:hint="eastAsia"/>
          <w:sz w:val="32"/>
          <w:szCs w:val="32"/>
        </w:rPr>
        <w:t>：</w:t>
      </w:r>
      <w:r w:rsidR="00B4044A">
        <w:rPr>
          <w:rFonts w:ascii="仿宋_GB2312" w:eastAsia="仿宋_GB2312" w:hAnsi="仿宋_GB2312" w:cs="仿宋_GB2312" w:hint="eastAsia"/>
          <w:sz w:val="24"/>
          <w:szCs w:val="24"/>
        </w:rPr>
        <w:t>（由水行政主管部门或者其他审批部门填写）</w:t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150"/>
      </w:tblGrid>
      <w:tr w:rsidR="00F0534B" w:rsidRPr="00F0534B" w:rsidTr="00694576">
        <w:trPr>
          <w:trHeight w:val="1298"/>
        </w:trPr>
        <w:tc>
          <w:tcPr>
            <w:tcW w:w="835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项目名称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bookmarkStart w:id="0" w:name="_GoBack"/>
            <w:bookmarkEnd w:id="0"/>
          </w:p>
        </w:tc>
      </w:tr>
      <w:tr w:rsidR="00F0534B" w:rsidRPr="00F0534B" w:rsidTr="00694576">
        <w:trPr>
          <w:trHeight w:val="1930"/>
        </w:trPr>
        <w:tc>
          <w:tcPr>
            <w:tcW w:w="835" w:type="dxa"/>
            <w:vAlign w:val="center"/>
          </w:tcPr>
          <w:p w:rsidR="00F0534B" w:rsidRPr="00F0534B" w:rsidRDefault="00F0534B" w:rsidP="00F0534B">
            <w:pPr>
              <w:jc w:val="center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建设地点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[点式工程，应明确至乡（镇）村（组）及街道（社区），并填写经纬度；线型工程，应明确起点、终点、所经路径，并填写起止点经纬度]</w:t>
            </w:r>
          </w:p>
        </w:tc>
      </w:tr>
      <w:tr w:rsidR="00F0534B" w:rsidRPr="00F0534B" w:rsidTr="00694576">
        <w:trPr>
          <w:trHeight w:val="319"/>
        </w:trPr>
        <w:tc>
          <w:tcPr>
            <w:tcW w:w="835" w:type="dxa"/>
            <w:vMerge w:val="restart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区域评估情况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开发区名称：</w:t>
            </w:r>
            <w:r w:rsidRPr="00F0534B">
              <w:rPr>
                <w:rFonts w:ascii="仿宋" w:eastAsia="仿宋" w:hAnsi="仿宋" w:cs="仿宋" w:hint="eastAsia"/>
                <w:sz w:val="24"/>
                <w:szCs w:val="24"/>
              </w:rPr>
              <w:t>（如项目建设地点非开发区范围，则填写“无”）</w:t>
            </w:r>
          </w:p>
        </w:tc>
      </w:tr>
      <w:tr w:rsidR="00F0534B" w:rsidRPr="00F0534B" w:rsidTr="00694576">
        <w:trPr>
          <w:trHeight w:val="319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水土保持区域评估报告审批机关、文号和时间：</w:t>
            </w:r>
          </w:p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</w:tr>
      <w:tr w:rsidR="00F0534B" w:rsidRPr="00F0534B" w:rsidTr="00694576">
        <w:trPr>
          <w:trHeight w:val="211"/>
        </w:trPr>
        <w:tc>
          <w:tcPr>
            <w:tcW w:w="835" w:type="dxa"/>
            <w:vMerge w:val="restart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水土保持方案公开情况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公示网站：</w:t>
            </w:r>
          </w:p>
        </w:tc>
      </w:tr>
      <w:tr w:rsidR="00F0534B" w:rsidRPr="00F0534B" w:rsidTr="00694576">
        <w:trPr>
          <w:trHeight w:val="211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起止时间：    年  月  日至    年  月  日</w:t>
            </w:r>
          </w:p>
        </w:tc>
      </w:tr>
      <w:tr w:rsidR="00F0534B" w:rsidRPr="00F0534B" w:rsidTr="00694576">
        <w:trPr>
          <w:trHeight w:val="211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公众意见接收和处理情况：</w:t>
            </w:r>
          </w:p>
        </w:tc>
      </w:tr>
      <w:tr w:rsidR="00F0534B" w:rsidRPr="00F0534B" w:rsidTr="00694576">
        <w:trPr>
          <w:trHeight w:val="129"/>
        </w:trPr>
        <w:tc>
          <w:tcPr>
            <w:tcW w:w="835" w:type="dxa"/>
            <w:vMerge w:val="restart"/>
            <w:vAlign w:val="center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生产建设单位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名称：</w:t>
            </w:r>
          </w:p>
        </w:tc>
      </w:tr>
      <w:tr w:rsidR="00F0534B" w:rsidRPr="00F0534B" w:rsidTr="00694576">
        <w:trPr>
          <w:trHeight w:val="126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统一社会信用代码：</w:t>
            </w:r>
          </w:p>
        </w:tc>
      </w:tr>
      <w:tr w:rsidR="00F0534B" w:rsidRPr="00F0534B" w:rsidTr="00694576">
        <w:trPr>
          <w:trHeight w:val="126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地址：                 电子信箱：</w:t>
            </w:r>
          </w:p>
        </w:tc>
      </w:tr>
      <w:tr w:rsidR="00F0534B" w:rsidRPr="00F0534B" w:rsidTr="00694576">
        <w:trPr>
          <w:trHeight w:val="126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法人代表：             联系电话：</w:t>
            </w:r>
          </w:p>
        </w:tc>
      </w:tr>
      <w:tr w:rsidR="00F0534B" w:rsidRPr="00F0534B" w:rsidTr="00694576">
        <w:trPr>
          <w:trHeight w:val="126"/>
        </w:trPr>
        <w:tc>
          <w:tcPr>
            <w:tcW w:w="835" w:type="dxa"/>
            <w:vMerge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</w:p>
        </w:tc>
        <w:tc>
          <w:tcPr>
            <w:tcW w:w="8150" w:type="dxa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授权经办人姓名：       联系电话：</w:t>
            </w:r>
          </w:p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证件类型及号码：</w:t>
            </w:r>
          </w:p>
        </w:tc>
      </w:tr>
      <w:tr w:rsidR="00F0534B" w:rsidRPr="00F0534B" w:rsidTr="00694576">
        <w:trPr>
          <w:trHeight w:val="8135"/>
        </w:trPr>
        <w:tc>
          <w:tcPr>
            <w:tcW w:w="835" w:type="dxa"/>
            <w:vAlign w:val="center"/>
          </w:tcPr>
          <w:p w:rsidR="00F0534B" w:rsidRPr="00F0534B" w:rsidRDefault="00F0534B" w:rsidP="00F0534B">
            <w:pPr>
              <w:jc w:val="center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lastRenderedPageBreak/>
              <w:t>生产建设单位承诺内容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1.已经知晓并将认真履行水土保持各项法定义务。</w:t>
            </w:r>
          </w:p>
          <w:p w:rsidR="00F0534B" w:rsidRPr="00F0534B" w:rsidRDefault="00F0534B" w:rsidP="00F053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2.所填写的信息真实、完整、准确；所提交的水土保持方案符合相关法律法规、技术标准的要求。</w:t>
            </w:r>
          </w:p>
          <w:p w:rsidR="00F0534B" w:rsidRPr="00F0534B" w:rsidRDefault="00F0534B" w:rsidP="00F0534B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3.严格执行水土保持“三同时”制度，按照所提交的水土保持方案，落实各项水土保持措施，有效防治项目建设中的水土流失；项目投产使用前完成水土保持设施自主验收并报备。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4.依法依规按时足额缴纳水土保持补偿费。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5.积极配合水土保持监督检查。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6.愿意承担</w:t>
            </w:r>
            <w:proofErr w:type="gramStart"/>
            <w:r w:rsidRPr="00F0534B">
              <w:rPr>
                <w:rFonts w:ascii="仿宋" w:eastAsia="仿宋" w:hAnsi="仿宋" w:cs="仿宋" w:hint="eastAsia"/>
                <w:szCs w:val="28"/>
              </w:rPr>
              <w:t>作出</w:t>
            </w:r>
            <w:proofErr w:type="gramEnd"/>
            <w:r w:rsidRPr="00F0534B">
              <w:rPr>
                <w:rFonts w:ascii="仿宋" w:eastAsia="仿宋" w:hAnsi="仿宋" w:cs="仿宋" w:hint="eastAsia"/>
                <w:szCs w:val="28"/>
              </w:rPr>
              <w:t>不实承诺或者未履行承诺的法律责任和失信责任。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7.其他</w:t>
            </w:r>
            <w:proofErr w:type="gramStart"/>
            <w:r w:rsidRPr="00F0534B">
              <w:rPr>
                <w:rFonts w:ascii="仿宋" w:eastAsia="仿宋" w:hAnsi="仿宋" w:cs="仿宋" w:hint="eastAsia"/>
                <w:szCs w:val="28"/>
              </w:rPr>
              <w:t>需承诺</w:t>
            </w:r>
            <w:proofErr w:type="gramEnd"/>
            <w:r w:rsidRPr="00F0534B">
              <w:rPr>
                <w:rFonts w:ascii="仿宋" w:eastAsia="仿宋" w:hAnsi="仿宋" w:cs="仿宋" w:hint="eastAsia"/>
                <w:szCs w:val="28"/>
              </w:rPr>
              <w:t>的事项：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    法人代表（签字）：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生产建设单位（盖章）：</w:t>
            </w:r>
          </w:p>
          <w:p w:rsidR="00F0534B" w:rsidRPr="00F0534B" w:rsidRDefault="00F0534B" w:rsidP="00F0534B">
            <w:pPr>
              <w:spacing w:line="520" w:lineRule="exact"/>
              <w:jc w:val="lef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                        年  月  日</w:t>
            </w:r>
          </w:p>
        </w:tc>
      </w:tr>
      <w:tr w:rsidR="00F0534B" w:rsidRPr="00F0534B" w:rsidTr="00694576">
        <w:trPr>
          <w:trHeight w:val="3786"/>
        </w:trPr>
        <w:tc>
          <w:tcPr>
            <w:tcW w:w="835" w:type="dxa"/>
            <w:vAlign w:val="center"/>
          </w:tcPr>
          <w:p w:rsidR="00F0534B" w:rsidRPr="00F0534B" w:rsidRDefault="00F0534B" w:rsidP="00F0534B">
            <w:pPr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审批部门许可决定</w:t>
            </w:r>
          </w:p>
        </w:tc>
        <w:tc>
          <w:tcPr>
            <w:tcW w:w="8150" w:type="dxa"/>
          </w:tcPr>
          <w:p w:rsidR="00F0534B" w:rsidRPr="00F0534B" w:rsidRDefault="00F0534B" w:rsidP="00F0534B">
            <w:pPr>
              <w:spacing w:line="520" w:lineRule="exac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</w:t>
            </w:r>
          </w:p>
          <w:p w:rsidR="00F0534B" w:rsidRPr="00F0534B" w:rsidRDefault="00F0534B" w:rsidP="00F0534B">
            <w:pPr>
              <w:spacing w:line="520" w:lineRule="exact"/>
              <w:ind w:firstLineChars="200" w:firstLine="560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>上述承诺以及提交的水土保持方案，材料完整、格式符合规定要求，准予许可。</w:t>
            </w:r>
          </w:p>
          <w:p w:rsidR="00F0534B" w:rsidRPr="00F0534B" w:rsidRDefault="00F0534B" w:rsidP="00F0534B">
            <w:pPr>
              <w:spacing w:line="520" w:lineRule="exact"/>
              <w:rPr>
                <w:rFonts w:ascii="仿宋" w:eastAsia="仿宋" w:hAnsi="仿宋" w:cs="仿宋"/>
                <w:szCs w:val="28"/>
              </w:rPr>
            </w:pPr>
          </w:p>
          <w:p w:rsidR="00F0534B" w:rsidRPr="00F0534B" w:rsidRDefault="00F0534B" w:rsidP="00F0534B">
            <w:pPr>
              <w:spacing w:line="520" w:lineRule="exact"/>
              <w:rPr>
                <w:rFonts w:ascii="仿宋" w:eastAsia="仿宋" w:hAnsi="仿宋" w:cs="仿宋"/>
                <w:szCs w:val="28"/>
              </w:rPr>
            </w:pPr>
          </w:p>
          <w:p w:rsidR="00F0534B" w:rsidRPr="00F0534B" w:rsidRDefault="00F0534B" w:rsidP="00DA71B5">
            <w:pPr>
              <w:spacing w:line="520" w:lineRule="exac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           </w:t>
            </w:r>
            <w:r w:rsidR="00DA71B5">
              <w:rPr>
                <w:rFonts w:ascii="仿宋" w:eastAsia="仿宋" w:hAnsi="仿宋" w:cs="仿宋"/>
                <w:szCs w:val="28"/>
              </w:rPr>
              <w:t xml:space="preserve"> </w:t>
            </w:r>
            <w:r w:rsidR="000E3D4D">
              <w:rPr>
                <w:rFonts w:ascii="仿宋" w:eastAsia="仿宋" w:hAnsi="仿宋" w:cs="仿宋"/>
                <w:szCs w:val="28"/>
              </w:rPr>
              <w:t xml:space="preserve">             </w:t>
            </w:r>
            <w:r w:rsidR="00DA71B5">
              <w:rPr>
                <w:rFonts w:ascii="仿宋" w:eastAsia="仿宋" w:hAnsi="仿宋" w:cs="仿宋"/>
                <w:szCs w:val="28"/>
              </w:rPr>
              <w:t xml:space="preserve">  </w:t>
            </w:r>
            <w:r w:rsidR="00DA71B5">
              <w:rPr>
                <w:rFonts w:ascii="仿宋" w:eastAsia="仿宋" w:hAnsi="仿宋" w:cs="仿宋" w:hint="eastAsia"/>
                <w:szCs w:val="28"/>
              </w:rPr>
              <w:t>宁城</w:t>
            </w:r>
            <w:r w:rsidR="00DA71B5">
              <w:rPr>
                <w:rFonts w:ascii="仿宋" w:eastAsia="仿宋" w:hAnsi="仿宋" w:cs="仿宋"/>
                <w:szCs w:val="28"/>
              </w:rPr>
              <w:t>县水利局</w:t>
            </w:r>
          </w:p>
          <w:p w:rsidR="00F0534B" w:rsidRPr="00F0534B" w:rsidRDefault="00F0534B" w:rsidP="00F0534B">
            <w:pPr>
              <w:spacing w:line="520" w:lineRule="exact"/>
              <w:rPr>
                <w:rFonts w:ascii="仿宋" w:eastAsia="仿宋" w:hAnsi="仿宋" w:cs="仿宋"/>
                <w:szCs w:val="28"/>
              </w:rPr>
            </w:pPr>
            <w:r w:rsidRPr="00F0534B">
              <w:rPr>
                <w:rFonts w:ascii="仿宋" w:eastAsia="仿宋" w:hAnsi="仿宋" w:cs="仿宋" w:hint="eastAsia"/>
                <w:szCs w:val="28"/>
              </w:rPr>
              <w:t xml:space="preserve">                                 年  月  日</w:t>
            </w:r>
          </w:p>
        </w:tc>
      </w:tr>
    </w:tbl>
    <w:p w:rsidR="00DA71B5" w:rsidRPr="00DA71B5" w:rsidRDefault="00DA71B5" w:rsidP="00DA71B5">
      <w:pPr>
        <w:rPr>
          <w:rFonts w:ascii="仿宋" w:eastAsia="仿宋" w:hAnsi="仿宋" w:cs="仿宋"/>
          <w:sz w:val="21"/>
          <w:szCs w:val="20"/>
        </w:rPr>
      </w:pPr>
      <w:r w:rsidRPr="00DA71B5">
        <w:rPr>
          <w:rFonts w:ascii="仿宋" w:eastAsia="仿宋" w:hAnsi="仿宋" w:cs="仿宋" w:hint="eastAsia"/>
          <w:sz w:val="21"/>
          <w:szCs w:val="20"/>
        </w:rPr>
        <w:t>备注：1.本表除编号、许可决定部分外，均由生产建设单位填写。</w:t>
      </w:r>
    </w:p>
    <w:p w:rsidR="00DA71B5" w:rsidRPr="00DA71B5" w:rsidRDefault="00DA71B5" w:rsidP="00DA71B5">
      <w:pPr>
        <w:rPr>
          <w:rFonts w:ascii="仿宋" w:eastAsia="仿宋" w:hAnsi="仿宋" w:cs="仿宋"/>
          <w:sz w:val="21"/>
          <w:szCs w:val="20"/>
        </w:rPr>
      </w:pPr>
      <w:r w:rsidRPr="00DA71B5">
        <w:rPr>
          <w:rFonts w:ascii="仿宋" w:eastAsia="仿宋" w:hAnsi="仿宋" w:cs="仿宋" w:hint="eastAsia"/>
          <w:sz w:val="21"/>
          <w:szCs w:val="20"/>
        </w:rPr>
        <w:t xml:space="preserve">      2.本表“公众意见接收和处理情况”因内容较多填写不下时，另附页填写。</w:t>
      </w:r>
    </w:p>
    <w:p w:rsidR="00DA71B5" w:rsidRPr="00DA71B5" w:rsidRDefault="00DA71B5" w:rsidP="00DA71B5">
      <w:pPr>
        <w:rPr>
          <w:rFonts w:ascii="仿宋" w:eastAsia="仿宋" w:hAnsi="仿宋" w:cs="仿宋"/>
          <w:sz w:val="21"/>
          <w:szCs w:val="20"/>
        </w:rPr>
      </w:pPr>
      <w:r w:rsidRPr="00DA71B5">
        <w:rPr>
          <w:rFonts w:ascii="仿宋" w:eastAsia="仿宋" w:hAnsi="仿宋" w:cs="仿宋" w:hint="eastAsia"/>
          <w:sz w:val="21"/>
          <w:szCs w:val="20"/>
        </w:rPr>
        <w:t xml:space="preserve">      3.本表“生产建设单位承诺内容”和“审批部门许可决定”不可分割，分割无效。</w:t>
      </w:r>
    </w:p>
    <w:p w:rsidR="00AE1B5C" w:rsidRPr="00694576" w:rsidRDefault="00DA71B5" w:rsidP="00694576">
      <w:pPr>
        <w:ind w:left="840" w:hangingChars="400" w:hanging="840"/>
        <w:rPr>
          <w:rFonts w:ascii="仿宋" w:eastAsia="仿宋" w:hAnsi="仿宋" w:cs="仿宋"/>
          <w:sz w:val="21"/>
          <w:szCs w:val="20"/>
        </w:rPr>
      </w:pPr>
      <w:r w:rsidRPr="00DA71B5">
        <w:rPr>
          <w:rFonts w:ascii="仿宋" w:eastAsia="仿宋" w:hAnsi="仿宋" w:cs="仿宋" w:hint="eastAsia"/>
          <w:sz w:val="21"/>
          <w:szCs w:val="20"/>
        </w:rPr>
        <w:t xml:space="preserve">      4.本表一式3份，生产建设单位、水行政主管部门（或者其他审批部门）、监督检查部门各执1份。</w:t>
      </w:r>
    </w:p>
    <w:sectPr w:rsidR="00AE1B5C" w:rsidRPr="00694576" w:rsidSect="009752E3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0A" w:rsidRDefault="0085290A" w:rsidP="00C8132D">
      <w:r>
        <w:separator/>
      </w:r>
    </w:p>
  </w:endnote>
  <w:endnote w:type="continuationSeparator" w:id="0">
    <w:p w:rsidR="0085290A" w:rsidRDefault="0085290A" w:rsidP="00C8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0A" w:rsidRDefault="0085290A" w:rsidP="00C8132D">
      <w:r>
        <w:separator/>
      </w:r>
    </w:p>
  </w:footnote>
  <w:footnote w:type="continuationSeparator" w:id="0">
    <w:p w:rsidR="0085290A" w:rsidRDefault="0085290A" w:rsidP="00C8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C1"/>
    <w:multiLevelType w:val="hybridMultilevel"/>
    <w:tmpl w:val="088EA8F0"/>
    <w:lvl w:ilvl="0" w:tplc="1B0E41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CEE0B89"/>
    <w:multiLevelType w:val="hybridMultilevel"/>
    <w:tmpl w:val="11926D66"/>
    <w:lvl w:ilvl="0" w:tplc="C45E06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22249F"/>
    <w:multiLevelType w:val="hybridMultilevel"/>
    <w:tmpl w:val="901047EA"/>
    <w:lvl w:ilvl="0" w:tplc="E27653A0">
      <w:start w:val="1"/>
      <w:numFmt w:val="decimal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80" w:hanging="420"/>
      </w:pPr>
    </w:lvl>
    <w:lvl w:ilvl="2" w:tplc="0409001B" w:tentative="1">
      <w:start w:val="1"/>
      <w:numFmt w:val="lowerRoman"/>
      <w:lvlText w:val="%3."/>
      <w:lvlJc w:val="right"/>
      <w:pPr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ind w:left="2720" w:hanging="420"/>
      </w:pPr>
    </w:lvl>
    <w:lvl w:ilvl="4" w:tplc="04090019" w:tentative="1">
      <w:start w:val="1"/>
      <w:numFmt w:val="lowerLetter"/>
      <w:lvlText w:val="%5)"/>
      <w:lvlJc w:val="left"/>
      <w:pPr>
        <w:ind w:left="3140" w:hanging="420"/>
      </w:pPr>
    </w:lvl>
    <w:lvl w:ilvl="5" w:tplc="0409001B" w:tentative="1">
      <w:start w:val="1"/>
      <w:numFmt w:val="lowerRoman"/>
      <w:lvlText w:val="%6."/>
      <w:lvlJc w:val="right"/>
      <w:pPr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ind w:left="3980" w:hanging="420"/>
      </w:pPr>
    </w:lvl>
    <w:lvl w:ilvl="7" w:tplc="04090019" w:tentative="1">
      <w:start w:val="1"/>
      <w:numFmt w:val="lowerLetter"/>
      <w:lvlText w:val="%8)"/>
      <w:lvlJc w:val="left"/>
      <w:pPr>
        <w:ind w:left="4400" w:hanging="420"/>
      </w:pPr>
    </w:lvl>
    <w:lvl w:ilvl="8" w:tplc="0409001B" w:tentative="1">
      <w:start w:val="1"/>
      <w:numFmt w:val="lowerRoman"/>
      <w:lvlText w:val="%9."/>
      <w:lvlJc w:val="right"/>
      <w:pPr>
        <w:ind w:left="4820" w:hanging="420"/>
      </w:pPr>
    </w:lvl>
  </w:abstractNum>
  <w:abstractNum w:abstractNumId="3">
    <w:nsid w:val="586615B9"/>
    <w:multiLevelType w:val="hybridMultilevel"/>
    <w:tmpl w:val="E3EEDC18"/>
    <w:lvl w:ilvl="0" w:tplc="AE627BA4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66050F20"/>
    <w:multiLevelType w:val="hybridMultilevel"/>
    <w:tmpl w:val="A97804E4"/>
    <w:lvl w:ilvl="0" w:tplc="240652AA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78B7C64"/>
    <w:multiLevelType w:val="hybridMultilevel"/>
    <w:tmpl w:val="D00848A0"/>
    <w:lvl w:ilvl="0" w:tplc="1174D368">
      <w:start w:val="2"/>
      <w:numFmt w:val="decimal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C1"/>
    <w:rsid w:val="00020CB6"/>
    <w:rsid w:val="000369A3"/>
    <w:rsid w:val="00061FE2"/>
    <w:rsid w:val="000E3D4D"/>
    <w:rsid w:val="0019401D"/>
    <w:rsid w:val="001D732C"/>
    <w:rsid w:val="001E21FC"/>
    <w:rsid w:val="00207307"/>
    <w:rsid w:val="0023557F"/>
    <w:rsid w:val="002B0661"/>
    <w:rsid w:val="002B7238"/>
    <w:rsid w:val="002D2BEA"/>
    <w:rsid w:val="003775F5"/>
    <w:rsid w:val="003A133D"/>
    <w:rsid w:val="003B0E88"/>
    <w:rsid w:val="004769AF"/>
    <w:rsid w:val="00477ADD"/>
    <w:rsid w:val="00485136"/>
    <w:rsid w:val="005A0D34"/>
    <w:rsid w:val="005C1497"/>
    <w:rsid w:val="005C218E"/>
    <w:rsid w:val="005F1CBC"/>
    <w:rsid w:val="00610985"/>
    <w:rsid w:val="00683B47"/>
    <w:rsid w:val="006942B7"/>
    <w:rsid w:val="00694576"/>
    <w:rsid w:val="00697359"/>
    <w:rsid w:val="006A09C0"/>
    <w:rsid w:val="006B6A4D"/>
    <w:rsid w:val="00727EF6"/>
    <w:rsid w:val="007567C1"/>
    <w:rsid w:val="007B0438"/>
    <w:rsid w:val="008143E7"/>
    <w:rsid w:val="008234E4"/>
    <w:rsid w:val="0085290A"/>
    <w:rsid w:val="00924BE5"/>
    <w:rsid w:val="00971610"/>
    <w:rsid w:val="009752E3"/>
    <w:rsid w:val="009D3FA8"/>
    <w:rsid w:val="009F3FE3"/>
    <w:rsid w:val="00A1139F"/>
    <w:rsid w:val="00A145A2"/>
    <w:rsid w:val="00A26399"/>
    <w:rsid w:val="00A52456"/>
    <w:rsid w:val="00A61FD4"/>
    <w:rsid w:val="00AE1B5C"/>
    <w:rsid w:val="00AF57D0"/>
    <w:rsid w:val="00AF7849"/>
    <w:rsid w:val="00B4044A"/>
    <w:rsid w:val="00B536E0"/>
    <w:rsid w:val="00B64A58"/>
    <w:rsid w:val="00BA4A07"/>
    <w:rsid w:val="00BF4F9B"/>
    <w:rsid w:val="00C62303"/>
    <w:rsid w:val="00C8132D"/>
    <w:rsid w:val="00CE1D83"/>
    <w:rsid w:val="00CE3BC7"/>
    <w:rsid w:val="00D70EA0"/>
    <w:rsid w:val="00D95A6A"/>
    <w:rsid w:val="00DA71B5"/>
    <w:rsid w:val="00DC0311"/>
    <w:rsid w:val="00EB6629"/>
    <w:rsid w:val="00EB77DD"/>
    <w:rsid w:val="00ED310B"/>
    <w:rsid w:val="00F0534B"/>
    <w:rsid w:val="00F054B2"/>
    <w:rsid w:val="00F2373F"/>
    <w:rsid w:val="00F4148F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7C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41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4148F"/>
    <w:rPr>
      <w:b/>
      <w:bCs/>
    </w:rPr>
  </w:style>
  <w:style w:type="character" w:customStyle="1" w:styleId="bjh-p">
    <w:name w:val="bjh-p"/>
    <w:basedOn w:val="a0"/>
    <w:rsid w:val="00485136"/>
  </w:style>
  <w:style w:type="paragraph" w:styleId="a6">
    <w:name w:val="Quote"/>
    <w:basedOn w:val="a"/>
    <w:next w:val="a"/>
    <w:link w:val="Char"/>
    <w:uiPriority w:val="29"/>
    <w:qFormat/>
    <w:rsid w:val="002355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">
    <w:name w:val="引用 Char"/>
    <w:basedOn w:val="a0"/>
    <w:link w:val="a6"/>
    <w:uiPriority w:val="29"/>
    <w:rsid w:val="0023557F"/>
    <w:rPr>
      <w:i/>
      <w:iCs/>
      <w:color w:val="404040" w:themeColor="text1" w:themeTint="BF"/>
    </w:rPr>
  </w:style>
  <w:style w:type="paragraph" w:styleId="a7">
    <w:name w:val="header"/>
    <w:basedOn w:val="a"/>
    <w:link w:val="Char0"/>
    <w:uiPriority w:val="99"/>
    <w:unhideWhenUsed/>
    <w:rsid w:val="00C81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8132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8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8132D"/>
    <w:rPr>
      <w:sz w:val="18"/>
      <w:szCs w:val="18"/>
    </w:rPr>
  </w:style>
  <w:style w:type="character" w:styleId="a9">
    <w:name w:val="Hyperlink"/>
    <w:basedOn w:val="a0"/>
    <w:uiPriority w:val="99"/>
    <w:unhideWhenUsed/>
    <w:rsid w:val="00924BE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24B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7C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41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4148F"/>
    <w:rPr>
      <w:b/>
      <w:bCs/>
    </w:rPr>
  </w:style>
  <w:style w:type="character" w:customStyle="1" w:styleId="bjh-p">
    <w:name w:val="bjh-p"/>
    <w:basedOn w:val="a0"/>
    <w:rsid w:val="00485136"/>
  </w:style>
  <w:style w:type="paragraph" w:styleId="a6">
    <w:name w:val="Quote"/>
    <w:basedOn w:val="a"/>
    <w:next w:val="a"/>
    <w:link w:val="Char"/>
    <w:uiPriority w:val="29"/>
    <w:qFormat/>
    <w:rsid w:val="002355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">
    <w:name w:val="引用 Char"/>
    <w:basedOn w:val="a0"/>
    <w:link w:val="a6"/>
    <w:uiPriority w:val="29"/>
    <w:rsid w:val="0023557F"/>
    <w:rPr>
      <w:i/>
      <w:iCs/>
      <w:color w:val="404040" w:themeColor="text1" w:themeTint="BF"/>
    </w:rPr>
  </w:style>
  <w:style w:type="paragraph" w:styleId="a7">
    <w:name w:val="header"/>
    <w:basedOn w:val="a"/>
    <w:link w:val="Char0"/>
    <w:uiPriority w:val="99"/>
    <w:unhideWhenUsed/>
    <w:rsid w:val="00C81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8132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8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8132D"/>
    <w:rPr>
      <w:sz w:val="18"/>
      <w:szCs w:val="18"/>
    </w:rPr>
  </w:style>
  <w:style w:type="character" w:styleId="a9">
    <w:name w:val="Hyperlink"/>
    <w:basedOn w:val="a0"/>
    <w:uiPriority w:val="99"/>
    <w:unhideWhenUsed/>
    <w:rsid w:val="00924BE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24B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>China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dcterms:created xsi:type="dcterms:W3CDTF">2021-10-19T02:28:00Z</dcterms:created>
  <dcterms:modified xsi:type="dcterms:W3CDTF">2022-01-13T04:57:00Z</dcterms:modified>
</cp:coreProperties>
</file>