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建设工程规划许可证申请表</w:t>
      </w:r>
    </w:p>
    <w:bookmarkEnd w:id="0"/>
    <w:p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（建筑工程）</w:t>
      </w:r>
    </w:p>
    <w:p>
      <w:pPr>
        <w:rPr>
          <w:rFonts w:ascii="仿宋_GB2312" w:eastAsia="仿宋_GB2312"/>
          <w:sz w:val="10"/>
          <w:szCs w:val="10"/>
        </w:rPr>
      </w:pP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070"/>
        <w:gridCol w:w="2679"/>
        <w:gridCol w:w="30"/>
        <w:gridCol w:w="150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207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6459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址</w:t>
            </w:r>
          </w:p>
        </w:tc>
        <w:tc>
          <w:tcPr>
            <w:tcW w:w="6459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709" w:type="dxa"/>
            <w:gridSpan w:val="2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709" w:type="dxa"/>
            <w:gridSpan w:val="2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项目概况</w:t>
            </w:r>
          </w:p>
        </w:tc>
        <w:tc>
          <w:tcPr>
            <w:tcW w:w="207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459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建设地址</w:t>
            </w:r>
          </w:p>
        </w:tc>
        <w:tc>
          <w:tcPr>
            <w:tcW w:w="6459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7"/>
                <w:sz w:val="28"/>
                <w:szCs w:val="28"/>
              </w:rPr>
              <w:t>总建设面积（m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pacing w:val="-17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  <w:tc>
          <w:tcPr>
            <w:tcW w:w="2709" w:type="dxa"/>
            <w:gridSpan w:val="2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地上：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绿地率（%）</w:t>
            </w:r>
          </w:p>
        </w:tc>
        <w:tc>
          <w:tcPr>
            <w:tcW w:w="225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地下：</w:t>
            </w:r>
          </w:p>
        </w:tc>
        <w:tc>
          <w:tcPr>
            <w:tcW w:w="1500" w:type="dxa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容积率</w:t>
            </w:r>
          </w:p>
        </w:tc>
        <w:tc>
          <w:tcPr>
            <w:tcW w:w="225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申请材料</w:t>
            </w:r>
          </w:p>
        </w:tc>
        <w:tc>
          <w:tcPr>
            <w:tcW w:w="8529" w:type="dxa"/>
            <w:gridSpan w:val="5"/>
            <w:noWrap/>
            <w:vAlign w:val="center"/>
          </w:tcPr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1.建设工程规划许可证申请表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2.建设项目审批文件（国有投资的建设项目需提交立项批准文件）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3.使用土地的有关证明文件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4.经审定的修建性详细规划、建设工程设计方案鸟瞰图、单体立面效果图；经审定的具有相应资质设计单位绘制的建筑施工图（平、立、剖、基础、墙身）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5.经审定的公示小样及公示结果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报审须知</w:t>
            </w:r>
          </w:p>
        </w:tc>
        <w:tc>
          <w:tcPr>
            <w:tcW w:w="4749" w:type="dxa"/>
            <w:gridSpan w:val="2"/>
            <w:noWrap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根据有关法律规定，申请人应如实提交有关材料（含电子版文件、图纸）和反映真实情况，并对提交材料内容的真实性负责。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报审的规划设计文件必须符合国家设计规范的有关规定，必须符合规划部门提供的该项目规划设计要点、审查意见或核准事项，各项经济技术指标数据，图件标注的数据必须与比例尺和实际相符合，各类控制指标的合计数据必须与各部分之和相一致，电子文件必须与图纸相一致。</w:t>
            </w:r>
          </w:p>
        </w:tc>
        <w:tc>
          <w:tcPr>
            <w:tcW w:w="3780" w:type="dxa"/>
            <w:gridSpan w:val="3"/>
            <w:noWrap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我单位已阅知报审须知，并承诺对报审资料（含电子文件和图纸）的真实性及数据的准确性负责。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我单位自愿承担虚报、瞒报、造假等不正当手段而产生的一切法律责任。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（建设单位盖章）</w:t>
            </w:r>
          </w:p>
          <w:p>
            <w:pPr>
              <w:ind w:firstLine="168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建设工程规划许可证申请表</w:t>
      </w:r>
    </w:p>
    <w:p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（道路、管线等市政工程）</w:t>
      </w:r>
    </w:p>
    <w:p>
      <w:pPr>
        <w:rPr>
          <w:rFonts w:ascii="仿宋_GB2312" w:eastAsia="仿宋_GB2312"/>
          <w:sz w:val="10"/>
          <w:szCs w:val="10"/>
        </w:rPr>
      </w:pP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2700"/>
        <w:gridCol w:w="441"/>
        <w:gridCol w:w="111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6831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址</w:t>
            </w:r>
          </w:p>
        </w:tc>
        <w:tc>
          <w:tcPr>
            <w:tcW w:w="6831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70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70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项目概况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831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建设地址</w:t>
            </w:r>
          </w:p>
        </w:tc>
        <w:tc>
          <w:tcPr>
            <w:tcW w:w="6831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建设规模</w:t>
            </w:r>
          </w:p>
        </w:tc>
        <w:tc>
          <w:tcPr>
            <w:tcW w:w="6831" w:type="dxa"/>
            <w:gridSpan w:val="4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申请材料</w:t>
            </w:r>
          </w:p>
        </w:tc>
        <w:tc>
          <w:tcPr>
            <w:tcW w:w="8451" w:type="dxa"/>
            <w:gridSpan w:val="5"/>
            <w:noWrap/>
            <w:vAlign w:val="center"/>
          </w:tcPr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1.《建设工程规划许可证（道路、管线等市政工程）》申请表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2.建设单位申请函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3.立项批准文件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4.修建性详细规划总平面图、建筑施工图（CAD电子图纸）</w:t>
            </w:r>
          </w:p>
          <w:p>
            <w:pPr>
              <w:spacing w:line="420" w:lineRule="atLeas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5.经审定的公示小样及公示结果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报审须知</w:t>
            </w:r>
          </w:p>
        </w:tc>
        <w:tc>
          <w:tcPr>
            <w:tcW w:w="4761" w:type="dxa"/>
            <w:gridSpan w:val="3"/>
            <w:noWrap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根据有关法律规定，申请人应如实提交有关材料（含电子版文件、图纸）和反映真实情况，并对提交材料内容的真实性负责。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报审的规划设计文件必须符合国家设计规范的有关规定，必须符合规划部门提供的该项目规划设计要点、审查意见或核准事项，各项经济技术指标数据，图件标注的数据必须与比例尺和实际相符合，各类控制指标的合计数据必须与各部分之和相一致，电子文件必须与图纸相一致。</w:t>
            </w:r>
          </w:p>
        </w:tc>
        <w:tc>
          <w:tcPr>
            <w:tcW w:w="3690" w:type="dxa"/>
            <w:gridSpan w:val="2"/>
            <w:noWrap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我单位已阅知报审须知，并承诺对报审资料（含电子文件和图纸）的真实性及数据的准确性负责。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我单位自愿承担虚报、瞒报、造假等不正当手段而产生的一切法律责任。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（建设单位盖章）</w:t>
            </w:r>
          </w:p>
          <w:p>
            <w:pPr>
              <w:ind w:firstLine="144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zgwZDZlZWUxNzBkMGM5MzUzYmZiODNlMWNhYjMifQ=="/>
  </w:docVars>
  <w:rsids>
    <w:rsidRoot w:val="00000000"/>
    <w:rsid w:val="1E6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2023-08-03T06:54:39Z</dcterms:created>
  <dc:creator>Administrator</dc:creator>
  <cp:lastModifiedBy>朝阳</cp:lastModifiedBy>
  <dcterms:modified xsi:type="dcterms:W3CDTF">2023-08-03T06:54:50Z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063850D6DCD546B8838ACAFC82095570_12</vt:lpwstr>
  </property>
</Properties>
</file>